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0D9">
              <w:rPr>
                <w:rFonts w:asciiTheme="majorHAnsi" w:hAnsiTheme="majorHAnsi" w:cs="Arial"/>
                <w:b/>
                <w:sz w:val="18"/>
                <w:szCs w:val="18"/>
              </w:rPr>
              <w:t>K</w:t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>oloidna hemija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9D571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9D571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68073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8073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8073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8073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8073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8073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 w:rsidP="00FF36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F362C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F36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F362C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3352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F36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F362C">
              <w:rPr>
                <w:rFonts w:asciiTheme="majorHAnsi" w:hAnsiTheme="majorHAnsi"/>
                <w:b/>
                <w:sz w:val="18"/>
                <w:szCs w:val="18"/>
              </w:rPr>
              <w:t>118,25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F36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F362C">
              <w:rPr>
                <w:rFonts w:asciiTheme="majorHAnsi" w:hAnsiTheme="majorHAnsi" w:cs="Arial"/>
                <w:b/>
                <w:sz w:val="18"/>
                <w:szCs w:val="18"/>
              </w:rPr>
              <w:t>152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3D427A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dsjek HEMIJA- Stud.program:Primijenjena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>Kol</w:t>
            </w:r>
            <w:r w:rsidR="007D3B18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>idna hemija, kao predmet iz naučne oblasti „Fizikalna hemija” ,treba da pruži studentu osnovna teoretska znanja , na osnovu kojih će da savlada i primjenjuje zakonitosti koje definiraju ovu posebnu grupu disperznih sistema, koji nalaze primjenu u bio-hemijskim i bio-tehnološkim disciplinama.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330D9" w:rsidRPr="000330D9" w:rsidRDefault="00D07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*Usvajanje teoretskih znanja i zakonitosti i praktična primjena savremenih fizikalno-hemijskih metoda u karakterizaciji disperznih-koloidnih sistema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*Sticanje teoretskih i praktičnih znanja neophodnih za primjenu koloidnih sistema u bio-hemijskim i bio-tehnološkim disciplinama </w:t>
            </w:r>
          </w:p>
          <w:p w:rsidR="00CB72ED" w:rsidRPr="00B96B4F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Primjena specifičnih karakteristika koloidnih sistema ( metode dobivanja, veličina čestica, zeta-potencijal i stabilnost sistema, optičke osobine id r.)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330D9" w:rsidRPr="000330D9" w:rsidRDefault="00D07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Podjela koloidnih sistema i strukturne karakteristike makromolekula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nastajanja koloidnih disperzija i prečišćavanje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Prirodni koloidi, metode izdvajanja i karakterizacije, osnovne karakteristike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Veličina i oblik koloidnih čestica, struktura, metode određivanja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Kinetičke pojave kod koloidnih disperzija- viskozitet, reološke karakteristike, difizija, osmoza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Optičke karakteristike koloida, metode praćenja </w:t>
            </w:r>
          </w:p>
          <w:p w:rsidR="00CB72ED" w:rsidRPr="00B96B4F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Koagulacija , solvatacija i bubrenje kolida Primjena koloidnih disperzija u bio-hemijskim i bio-tehnološkim disciplinama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73133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>Predavanja, samostalni seminarski radovi, konsultacije</w:t>
            </w:r>
            <w:r w:rsidR="0073133D">
              <w:rPr>
                <w:rFonts w:asciiTheme="majorHAnsi" w:hAnsiTheme="majorHAnsi" w:cs="Arial"/>
                <w:b/>
                <w:sz w:val="18"/>
                <w:szCs w:val="18"/>
              </w:rPr>
              <w:t>, posjete industriji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330D9" w:rsidRPr="000330D9" w:rsidRDefault="00D07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* Izrada seminarskih radova, koji obuhvataju određenu tematsku cjelinu,u skladu sa sadržajem predmeta.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* Testovi- polažu se dva parcijalna ispita,koji obuhvataju pitanja teoretskog dijela gradiva. </w:t>
            </w:r>
          </w:p>
          <w:p w:rsidR="00CB72ED" w:rsidRPr="00B96B4F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* Završni ispit- Studenti imaju mogućnost da na završnom ispitu polažu gradivo parcijalnih ispita,ukoliko su nezadovoljni uspjehom, ili da na završnom ispitu polažu ispit integralno.Ispit se polaže pismeno i usmeno.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330D9" w:rsidRPr="000330D9" w:rsidRDefault="00D07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0D9" w:rsidRPr="000330D9">
              <w:rPr>
                <w:rFonts w:asciiTheme="majorHAnsi" w:hAnsiTheme="majorHAnsi" w:cs="Arial"/>
                <w:b/>
                <w:sz w:val="18"/>
                <w:szCs w:val="18"/>
              </w:rPr>
              <w:t>Ispit je pismeni (Test I i II) i usmeni (završni).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Ocjena ispita se formira na osnovu kriterija predstavljenih u tabeli</w:t>
            </w:r>
          </w:p>
          <w:p w:rsid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Provjera znanja - kriteriji</w:t>
            </w:r>
          </w:p>
          <w:p w:rsidR="00881472" w:rsidRPr="000330D9" w:rsidRDefault="00881472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Maksimalan broj bodova                      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   5                                                       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Kolokviji                                                10                                                       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 tokom kursa:                            40                                                       </w:t>
            </w:r>
          </w:p>
          <w:p w:rsidR="000330D9" w:rsidRPr="000330D9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(usmeni)                            45                                                       </w:t>
            </w:r>
          </w:p>
          <w:p w:rsidR="00C839B6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0D9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100                         min. 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  <w:p w:rsidR="000330D9" w:rsidRPr="009658CA" w:rsidRDefault="000330D9" w:rsidP="00033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Osvojen broj bodova  Ocjena (BiH)  (ECTS ocjena)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&lt; 55,00                                            5             F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55,0 – 64,0                                     6             E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65,0 – 74,0                                     7             D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75,0 – 84,0                                     8             C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85,0 – 94,0                                     9             B</w:t>
            </w:r>
          </w:p>
          <w:p w:rsidR="00CB72ED" w:rsidRPr="00B96B4F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95,0 – 100   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52589C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589C">
              <w:rPr>
                <w:rFonts w:asciiTheme="majorHAnsi" w:hAnsiTheme="majorHAnsi" w:cs="Arial"/>
                <w:b/>
                <w:sz w:val="18"/>
                <w:szCs w:val="18"/>
              </w:rPr>
              <w:t>H.Keran., Osnove koloidne hemije sa praktikumom, (2011), Tuzla.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81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14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814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814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814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814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3352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35229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335229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073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8073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8073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3522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3522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3522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714" w:rsidRDefault="009D5714">
      <w:pPr>
        <w:spacing w:line="240" w:lineRule="auto"/>
      </w:pPr>
      <w:r>
        <w:separator/>
      </w:r>
    </w:p>
  </w:endnote>
  <w:endnote w:type="continuationSeparator" w:id="0">
    <w:p w:rsidR="009D5714" w:rsidRDefault="009D57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3D427A">
      <w:trPr>
        <w:trHeight w:val="445"/>
      </w:trPr>
      <w:tc>
        <w:tcPr>
          <w:tcW w:w="1470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35229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35229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35229">
            <w:rPr>
              <w:rFonts w:ascii="Cambria" w:hAnsi="Cambria" w:cs="Calibri"/>
              <w:noProof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3D427A" w:rsidRDefault="003D427A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714" w:rsidRDefault="009D5714">
      <w:pPr>
        <w:spacing w:after="0"/>
      </w:pPr>
      <w:r>
        <w:separator/>
      </w:r>
    </w:p>
  </w:footnote>
  <w:footnote w:type="continuationSeparator" w:id="0">
    <w:p w:rsidR="009D5714" w:rsidRDefault="009D57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27A" w:rsidRDefault="003D427A">
    <w:pPr>
      <w:pStyle w:val="Header"/>
    </w:pPr>
  </w:p>
  <w:p w:rsidR="003D427A" w:rsidRDefault="003D42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30D9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5229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427A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589C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C51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28F2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073D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133D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18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1472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A63ED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8CA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714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29C1"/>
    <w:rsid w:val="00C839B6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1D89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3627"/>
    <w:rsid w:val="00FC54DC"/>
    <w:rsid w:val="00FC783C"/>
    <w:rsid w:val="00FE476C"/>
    <w:rsid w:val="00FE74D7"/>
    <w:rsid w:val="00FF071F"/>
    <w:rsid w:val="00FF0A41"/>
    <w:rsid w:val="00FF2934"/>
    <w:rsid w:val="00FF362C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2C334-F02C-4E28-B4A5-34731DC8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2026-03-05T09:09:00Z</dcterms:created>
  <dcterms:modified xsi:type="dcterms:W3CDTF">2026-03-12T08:58:00Z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